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A" w:rsidRPr="00DB530F" w:rsidRDefault="007F5D1A" w:rsidP="007F5D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30F">
        <w:rPr>
          <w:rFonts w:ascii="Times New Roman" w:hAnsi="Times New Roman" w:cs="Times New Roman"/>
          <w:b/>
          <w:sz w:val="24"/>
          <w:szCs w:val="24"/>
          <w:u w:val="single"/>
        </w:rPr>
        <w:t>ПМ.01 Эксплуатация, техническое обслуживание и ремонт судового энергетического оборудования (аннотация)</w:t>
      </w:r>
    </w:p>
    <w:p w:rsidR="007F5D1A" w:rsidRDefault="007F5D1A" w:rsidP="007F5D1A">
      <w:pPr>
        <w:jc w:val="both"/>
        <w:rPr>
          <w:b/>
        </w:rPr>
      </w:pP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7F5D1A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</w:t>
      </w:r>
      <w:r w:rsidR="00AB5CB5">
        <w:rPr>
          <w:rFonts w:ascii="Times New Roman" w:hAnsi="Times New Roman" w:cs="Times New Roman"/>
          <w:sz w:val="24"/>
          <w:szCs w:val="24"/>
        </w:rPr>
        <w:t>ППССЗ</w:t>
      </w:r>
      <w:r w:rsidRPr="007F5D1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AB5CB5">
        <w:rPr>
          <w:rFonts w:ascii="Times New Roman" w:hAnsi="Times New Roman" w:cs="Times New Roman"/>
          <w:b/>
          <w:sz w:val="24"/>
          <w:szCs w:val="24"/>
        </w:rPr>
        <w:t>26.02.</w:t>
      </w:r>
      <w:r w:rsidRPr="007F5D1A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7F5D1A">
        <w:rPr>
          <w:rFonts w:ascii="Times New Roman" w:hAnsi="Times New Roman" w:cs="Times New Roman"/>
          <w:b/>
          <w:bCs/>
          <w:sz w:val="24"/>
          <w:szCs w:val="24"/>
        </w:rPr>
        <w:t>Эксплуатация судовых энергетических установок</w:t>
      </w:r>
      <w:r w:rsidRPr="007F5D1A">
        <w:rPr>
          <w:rFonts w:ascii="Times New Roman" w:hAnsi="Times New Roman" w:cs="Times New Roman"/>
          <w:sz w:val="24"/>
          <w:szCs w:val="24"/>
        </w:rPr>
        <w:t xml:space="preserve"> базовой подготовки в части освоения основного вида профессиональной деятельности (ВПД):</w:t>
      </w:r>
      <w:r w:rsidRPr="007F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1A">
        <w:rPr>
          <w:rFonts w:ascii="Times New Roman" w:hAnsi="Times New Roman" w:cs="Times New Roman"/>
          <w:b/>
          <w:bCs/>
          <w:sz w:val="24"/>
          <w:szCs w:val="24"/>
        </w:rPr>
        <w:t>Эксплуатация,  техническое обслуживание и ремонт судового энергетического оборудования</w:t>
      </w:r>
      <w:r w:rsidRPr="007F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1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F5D1A" w:rsidRPr="00FA3A12" w:rsidRDefault="007F5D1A" w:rsidP="007F5D1A">
      <w:pPr>
        <w:pStyle w:val="a3"/>
      </w:pP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 w:rsidRPr="007F5D1A">
        <w:rPr>
          <w:rFonts w:ascii="Times New Roman" w:hAnsi="Times New Roman" w:cs="Times New Roman"/>
          <w:sz w:val="24"/>
          <w:szCs w:val="24"/>
        </w:rPr>
        <w:t>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 w:rsidRPr="007F5D1A">
        <w:rPr>
          <w:rFonts w:ascii="Times New Roman" w:hAnsi="Times New Roman" w:cs="Times New Roman"/>
          <w:sz w:val="24"/>
          <w:szCs w:val="24"/>
        </w:rPr>
        <w:t>2. Осуществлять контроль выполнения национальных и международных требований по эксплуатации судна.</w:t>
      </w: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 w:rsidRPr="007F5D1A">
        <w:rPr>
          <w:rFonts w:ascii="Times New Roman" w:hAnsi="Times New Roman" w:cs="Times New Roman"/>
          <w:sz w:val="24"/>
          <w:szCs w:val="24"/>
        </w:rPr>
        <w:t>3. Выполнять техническое обслуживание и ремонт судового оборудования.</w:t>
      </w: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 w:rsidRPr="007F5D1A">
        <w:rPr>
          <w:rFonts w:ascii="Times New Roman" w:hAnsi="Times New Roman" w:cs="Times New Roman"/>
          <w:sz w:val="24"/>
          <w:szCs w:val="24"/>
        </w:rPr>
        <w:t>4. Осуществлять выбор оборудования, элементов и систем оборудования для замены в процессе эксплуатации судов.</w:t>
      </w:r>
    </w:p>
    <w:p w:rsidR="007F5D1A" w:rsidRPr="007F5D1A" w:rsidRDefault="007F5D1A" w:rsidP="007F5D1A">
      <w:pPr>
        <w:jc w:val="both"/>
        <w:rPr>
          <w:rFonts w:ascii="Times New Roman" w:hAnsi="Times New Roman" w:cs="Times New Roman"/>
          <w:sz w:val="24"/>
          <w:szCs w:val="24"/>
        </w:rPr>
      </w:pPr>
      <w:r w:rsidRPr="007F5D1A">
        <w:rPr>
          <w:rFonts w:ascii="Times New Roman" w:hAnsi="Times New Roman" w:cs="Times New Roman"/>
          <w:sz w:val="24"/>
          <w:szCs w:val="24"/>
        </w:rPr>
        <w:t>5. Осуществлять эксплуатацию судовых технических сре</w:t>
      </w:r>
      <w:proofErr w:type="gramStart"/>
      <w:r w:rsidRPr="007F5D1A">
        <w:rPr>
          <w:rFonts w:ascii="Times New Roman" w:hAnsi="Times New Roman" w:cs="Times New Roman"/>
          <w:sz w:val="24"/>
          <w:szCs w:val="24"/>
        </w:rPr>
        <w:t>дств  в  с</w:t>
      </w:r>
      <w:proofErr w:type="gramEnd"/>
      <w:r w:rsidRPr="007F5D1A">
        <w:rPr>
          <w:rFonts w:ascii="Times New Roman" w:hAnsi="Times New Roman" w:cs="Times New Roman"/>
          <w:sz w:val="24"/>
          <w:szCs w:val="24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7F5D1A" w:rsidRPr="007F5D1A" w:rsidRDefault="007F5D1A" w:rsidP="007F5D1A">
      <w:pPr>
        <w:rPr>
          <w:rFonts w:ascii="Times New Roman" w:hAnsi="Times New Roman" w:cs="Times New Roman"/>
          <w:b/>
          <w:sz w:val="24"/>
          <w:szCs w:val="24"/>
        </w:rPr>
      </w:pPr>
    </w:p>
    <w:p w:rsidR="007F5D1A" w:rsidRDefault="007F5D1A" w:rsidP="007F5D1A">
      <w:pPr>
        <w:pStyle w:val="a3"/>
        <w:jc w:val="both"/>
      </w:pPr>
      <w:r>
        <w:t xml:space="preserve">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</w:t>
      </w:r>
      <w:r w:rsidRPr="005E152C">
        <w:t xml:space="preserve"> </w:t>
      </w:r>
      <w:r>
        <w:t>эксплуатации судовых энергетических установок</w:t>
      </w:r>
      <w:r w:rsidRPr="00663AE8">
        <w:t>;</w:t>
      </w:r>
      <w:r>
        <w:rPr>
          <w:b/>
        </w:rPr>
        <w:t xml:space="preserve"> </w:t>
      </w:r>
      <w:r w:rsidRPr="00A60535">
        <w:rPr>
          <w:b/>
        </w:rPr>
        <w:t xml:space="preserve"> </w:t>
      </w:r>
      <w:r w:rsidRPr="00A60535">
        <w:t>при освоении профес</w:t>
      </w:r>
      <w:r>
        <w:t>сий рабочих</w:t>
      </w:r>
      <w:r w:rsidRPr="00A60535">
        <w:t xml:space="preserve"> в соответствии с приложением к ФГОС СПО по специальности</w:t>
      </w:r>
      <w:r>
        <w:t xml:space="preserve"> </w:t>
      </w:r>
      <w:r w:rsidR="00AB5CB5">
        <w:t>26.02.</w:t>
      </w:r>
      <w:r>
        <w:t>05</w:t>
      </w:r>
      <w:r w:rsidRPr="007A3B00">
        <w:t xml:space="preserve"> </w:t>
      </w:r>
      <w:r>
        <w:t>Эксплуатация судовых энергетических установок при наличии среднего общего образования или начального профессионального образования</w:t>
      </w:r>
      <w:r w:rsidRPr="00A60535">
        <w:t>. Опыт работы не требуется</w:t>
      </w:r>
      <w:r>
        <w:t>.</w:t>
      </w:r>
    </w:p>
    <w:p w:rsidR="007F5D1A" w:rsidRDefault="007F5D1A" w:rsidP="007F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F5D1A" w:rsidRPr="000227B4" w:rsidRDefault="007F5D1A" w:rsidP="007F5D1A">
      <w:pPr>
        <w:pStyle w:val="a3"/>
        <w:jc w:val="both"/>
      </w:pPr>
      <w:r w:rsidRPr="000227B4">
        <w:rPr>
          <w:b/>
        </w:rPr>
        <w:t xml:space="preserve">   </w:t>
      </w:r>
      <w:r w:rsidRPr="000227B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7F5D1A" w:rsidRDefault="007F5D1A" w:rsidP="007F5D1A">
      <w:pPr>
        <w:pStyle w:val="a3"/>
        <w:jc w:val="both"/>
      </w:pPr>
      <w:proofErr w:type="gramStart"/>
      <w:r w:rsidRPr="00FA3A12">
        <w:t>обучающийся</w:t>
      </w:r>
      <w:proofErr w:type="gramEnd"/>
      <w:r w:rsidRPr="00FA3A12">
        <w:t xml:space="preserve"> в ходе освоения профессионального модуля должен</w:t>
      </w:r>
    </w:p>
    <w:p w:rsidR="007F5D1A" w:rsidRDefault="007F5D1A" w:rsidP="007F5D1A">
      <w:pPr>
        <w:pStyle w:val="a3"/>
        <w:rPr>
          <w:b/>
        </w:rPr>
      </w:pPr>
    </w:p>
    <w:p w:rsidR="007F5D1A" w:rsidRPr="007F5D1A" w:rsidRDefault="007F5D1A" w:rsidP="007F5D1A">
      <w:pPr>
        <w:pStyle w:val="a3"/>
        <w:rPr>
          <w:b/>
        </w:rPr>
      </w:pPr>
      <w:r w:rsidRPr="007F5D1A">
        <w:rPr>
          <w:b/>
        </w:rPr>
        <w:t>иметь практический опыт:</w:t>
      </w:r>
    </w:p>
    <w:p w:rsid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эксплуатации и обслуживания судовой энергетики и её управляющих систем;</w:t>
      </w:r>
    </w:p>
    <w:p w:rsid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эксплуатации и обслуживания судовых насосов и вспомогательного оборудования;</w:t>
      </w:r>
    </w:p>
    <w:p w:rsid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организации и технологии судоремонта;</w:t>
      </w:r>
    </w:p>
    <w:p w:rsid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автоматического контроля и нормирования эксплуатационных показателей;</w:t>
      </w:r>
    </w:p>
    <w:p w:rsid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эксплуатации судовой автоматики;</w:t>
      </w:r>
    </w:p>
    <w:p w:rsidR="007F5D1A" w:rsidRPr="007F5D1A" w:rsidRDefault="007F5D1A" w:rsidP="007F5D1A">
      <w:pPr>
        <w:pStyle w:val="a3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обеспечения работоспособности электрооборудования;</w:t>
      </w:r>
    </w:p>
    <w:p w:rsidR="007F5D1A" w:rsidRDefault="007F5D1A" w:rsidP="007F5D1A">
      <w:pPr>
        <w:pStyle w:val="a3"/>
        <w:rPr>
          <w:b/>
        </w:rPr>
      </w:pPr>
    </w:p>
    <w:p w:rsidR="007F5D1A" w:rsidRPr="007F5D1A" w:rsidRDefault="007F5D1A" w:rsidP="007F5D1A">
      <w:pPr>
        <w:pStyle w:val="a3"/>
        <w:rPr>
          <w:b/>
        </w:rPr>
      </w:pPr>
      <w:r w:rsidRPr="007F5D1A">
        <w:rPr>
          <w:b/>
        </w:rPr>
        <w:t>уметь: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lastRenderedPageBreak/>
        <w:t>обеспечивать безопасность судна при несении машинной вахты в различных условиях обстановки;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обслуживать судовые механические системы и их системы управления;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эксплуатировать главные и вспомогательные механизмы судна и их системы управления;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эксплуатировать электрические преобразователи, генераторы и их системы управления;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эксплуатировать насосы и их системы управления;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осуществлять контроль выполнения условий и проводить установленные функциональные мероприятия по поддерживанию судна в мореходном состоянии;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эксплуатировать судовые главные энергетические установки, вспомогательные системы и системы и их системы управления;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вводить в эксплуатацию судовую силовую установку, оборудование и системы после ремонта и проведения рабочих испытаний;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</w:r>
    </w:p>
    <w:p w:rsidR="007F5D1A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соблюдать меры безопасности при проведении ремонтных работ на судне;</w:t>
      </w:r>
    </w:p>
    <w:p w:rsidR="007F5D1A" w:rsidRPr="008A6AEB" w:rsidRDefault="007F5D1A" w:rsidP="007F5D1A">
      <w:pPr>
        <w:pStyle w:val="a3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</w:r>
    </w:p>
    <w:p w:rsidR="007F5D1A" w:rsidRDefault="007F5D1A" w:rsidP="007F5D1A">
      <w:pPr>
        <w:pStyle w:val="a3"/>
        <w:rPr>
          <w:b/>
          <w:snapToGrid w:val="0"/>
        </w:rPr>
      </w:pPr>
      <w:r>
        <w:rPr>
          <w:b/>
          <w:snapToGrid w:val="0"/>
        </w:rPr>
        <w:t>знать: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 w:rsidRPr="00EC6090">
        <w:rPr>
          <w:snapToGrid w:val="0"/>
        </w:rPr>
        <w:t xml:space="preserve">основы теории двигателей внутреннего сгорания, электрических машин, </w:t>
      </w:r>
      <w:r>
        <w:rPr>
          <w:snapToGrid w:val="0"/>
        </w:rPr>
        <w:t>паровых котлов, систем автоматического регулирования, управления и диагностики;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устройство элементов судовой энергетической установки, механизмов, систем, электрооборудования;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обязанности по эксплуатации и обслуживанию судовой энергетики и электрооборудования;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устройство и принцип действия судовых дизелей;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назначение, конструкцию судовых вспомогательных механизмов, систем и устройств;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proofErr w:type="gramStart"/>
      <w:r>
        <w:rPr>
          <w:snapToGrid w:val="0"/>
        </w:rPr>
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</w:r>
      <w:proofErr w:type="gramEnd"/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системы автоматического регулирования работы судовых энергетических установок;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эксплуатационные характеристики судовой силовой установки, оборудования и систем;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порядок ввода в эксплуатацию судовой силовой установки, оборудования и систем после ремонта и проведения рабочих испытаний;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основные принципы несения безопасной машинной вахты;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lastRenderedPageBreak/>
        <w:t>меры безопасности при проведении ремонта судового оборудования;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типичные неисправности судовых энергетических установок;</w:t>
      </w:r>
    </w:p>
    <w:p w:rsidR="007F5D1A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меры безопасности при эксплуатации и обслуживании судовой энергетики;</w:t>
      </w:r>
    </w:p>
    <w:p w:rsidR="007F5D1A" w:rsidRPr="00EC6090" w:rsidRDefault="007F5D1A" w:rsidP="007F5D1A">
      <w:pPr>
        <w:pStyle w:val="a3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проектные характеристики материалов, используемых при изготовлении судовой силовой установки и другого судового оборудования.</w:t>
      </w:r>
    </w:p>
    <w:p w:rsidR="007F5D1A" w:rsidRDefault="007F5D1A" w:rsidP="007F5D1A">
      <w:pPr>
        <w:pStyle w:val="a3"/>
      </w:pPr>
    </w:p>
    <w:p w:rsidR="007F5D1A" w:rsidRDefault="007F5D1A" w:rsidP="007F5D1A">
      <w:pPr>
        <w:pStyle w:val="a3"/>
        <w:rPr>
          <w:b/>
        </w:rPr>
      </w:pPr>
      <w:r>
        <w:rPr>
          <w:b/>
        </w:rPr>
        <w:t>Наименование разделов и тем программы:</w:t>
      </w:r>
    </w:p>
    <w:p w:rsidR="007F5D1A" w:rsidRDefault="007F5D1A" w:rsidP="007F5D1A">
      <w:pPr>
        <w:pStyle w:val="a3"/>
        <w:rPr>
          <w:b/>
        </w:rPr>
      </w:pP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Раздел 1. Устройство, принцип действия и  техническая  эксплуатация главных энергетических установок судна.</w:t>
      </w:r>
    </w:p>
    <w:p w:rsidR="007F5D1A" w:rsidRPr="00DD338C" w:rsidRDefault="007F5D1A" w:rsidP="00DD338C">
      <w:pPr>
        <w:pStyle w:val="a3"/>
        <w:jc w:val="both"/>
      </w:pPr>
      <w:r w:rsidRPr="00DD338C">
        <w:t>Тема 1.1. Конструкция судовых дизелей.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1.2. Основы теории и динамики двигателя внутреннего сгорания.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1.3. Системы, обслуживающие главные энергетические установки.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1.4. Техническая эксплуатация судовых дизелей.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Раздел 2. Техническая  эксплуатация вспомогательных механизмов и связанных с ними систем управления.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2.1. Устройство и эксплуатация судовых вспомогательных механизмов.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2.2. Техническое обслуживание судовых вспомогательных механизмов и связанных с ними систем управления.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2.3. Турбинные установки.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Раздел 3. Техническая эксплуатация систем дистанционного и автоматизированного управления.</w:t>
      </w:r>
    </w:p>
    <w:p w:rsidR="007F5D1A" w:rsidRPr="00DD338C" w:rsidRDefault="007F5D1A" w:rsidP="00DD338C">
      <w:pPr>
        <w:pStyle w:val="a3"/>
        <w:jc w:val="both"/>
      </w:pPr>
      <w:r w:rsidRPr="00DD338C">
        <w:t>Тема 3.1. Элементы устройств дистанционного и автоматизированного управления.</w:t>
      </w:r>
    </w:p>
    <w:p w:rsidR="007F5D1A" w:rsidRPr="00DD338C" w:rsidRDefault="007F5D1A" w:rsidP="00DD338C">
      <w:pPr>
        <w:pStyle w:val="a3"/>
        <w:jc w:val="both"/>
        <w:rPr>
          <w:snapToGrid w:val="0"/>
        </w:rPr>
      </w:pPr>
      <w:r w:rsidRPr="00DD338C">
        <w:t xml:space="preserve">Тема 3.2. </w:t>
      </w:r>
      <w:r w:rsidRPr="00DD338C">
        <w:rPr>
          <w:snapToGrid w:val="0"/>
        </w:rPr>
        <w:t>Системы автоматического регулирования работы судовых энергетических установок, судовых механизмов и машин.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Радел 4. Техническое обслуживание и ремонт судового оборудования.</w:t>
      </w:r>
    </w:p>
    <w:p w:rsidR="007F5D1A" w:rsidRPr="00DD338C" w:rsidRDefault="007F5D1A" w:rsidP="00DD338C">
      <w:pPr>
        <w:pStyle w:val="a3"/>
        <w:jc w:val="both"/>
      </w:pPr>
      <w:r w:rsidRPr="00DD338C">
        <w:rPr>
          <w:rFonts w:eastAsia="Calibri"/>
        </w:rPr>
        <w:t>Тема 4.1</w:t>
      </w:r>
      <w:r w:rsidRPr="00DD338C">
        <w:t>. Техническое обслуживание дизелей.</w:t>
      </w:r>
    </w:p>
    <w:p w:rsidR="007F5D1A" w:rsidRPr="00DD338C" w:rsidRDefault="00DD338C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>Тема 4.2. Организация и технология ремонта судового оборудования.</w:t>
      </w:r>
    </w:p>
    <w:p w:rsidR="00DD338C" w:rsidRPr="00DD338C" w:rsidRDefault="00DD338C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Раздел 5. Техническая эксплуатация и обслуживание судового электрооборудования.</w:t>
      </w:r>
    </w:p>
    <w:p w:rsidR="00DD338C" w:rsidRPr="00DD338C" w:rsidRDefault="00DD338C" w:rsidP="00DD338C">
      <w:pPr>
        <w:pStyle w:val="a3"/>
        <w:jc w:val="both"/>
      </w:pPr>
      <w:r w:rsidRPr="00DD338C">
        <w:t>Тема 5.1. Устройство и принцип действия судовых электрических машин.</w:t>
      </w:r>
    </w:p>
    <w:p w:rsidR="00DD338C" w:rsidRPr="00DD338C" w:rsidRDefault="00DD338C" w:rsidP="00DD338C">
      <w:pPr>
        <w:pStyle w:val="a3"/>
        <w:jc w:val="both"/>
      </w:pPr>
      <w:r w:rsidRPr="00DD338C">
        <w:t>Тема 5.2. Электрооборудование судов.</w:t>
      </w:r>
    </w:p>
    <w:p w:rsidR="00DD338C" w:rsidRPr="00DD338C" w:rsidRDefault="00DD338C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>Раздел 6.</w:t>
      </w:r>
      <w:r w:rsidRPr="00DD338C">
        <w:rPr>
          <w:i/>
        </w:rPr>
        <w:t xml:space="preserve"> </w:t>
      </w:r>
      <w:r w:rsidRPr="00DD338C">
        <w:rPr>
          <w:b/>
          <w:i/>
        </w:rPr>
        <w:t>Предупреждение и предотвращение загрязнения окружающей среды, требований эксплуатации судна.</w:t>
      </w:r>
    </w:p>
    <w:p w:rsidR="00DD338C" w:rsidRPr="00DD338C" w:rsidRDefault="00DD338C" w:rsidP="00DD338C">
      <w:pPr>
        <w:pStyle w:val="a3"/>
        <w:jc w:val="both"/>
        <w:rPr>
          <w:snapToGrid w:val="0"/>
        </w:rPr>
      </w:pPr>
      <w:r w:rsidRPr="00DD338C">
        <w:rPr>
          <w:rFonts w:eastAsia="Calibri"/>
          <w:b/>
        </w:rPr>
        <w:t xml:space="preserve">Тема 6.1. </w:t>
      </w:r>
      <w:r w:rsidRPr="00DD338C">
        <w:rPr>
          <w:snapToGrid w:val="0"/>
        </w:rPr>
        <w:t>Предупредительные и эксплуатационные меры обеспечения экологической безопасности.</w:t>
      </w:r>
    </w:p>
    <w:p w:rsidR="00DD338C" w:rsidRPr="00DD338C" w:rsidRDefault="00DD338C" w:rsidP="00DD338C">
      <w:pPr>
        <w:pStyle w:val="a3"/>
        <w:jc w:val="both"/>
        <w:rPr>
          <w:snapToGrid w:val="0"/>
        </w:rPr>
      </w:pPr>
      <w:r w:rsidRPr="00DD338C">
        <w:rPr>
          <w:rFonts w:eastAsia="Calibri"/>
          <w:b/>
        </w:rPr>
        <w:t xml:space="preserve">Тема 6.2. </w:t>
      </w:r>
      <w:r w:rsidRPr="00DD338C">
        <w:rPr>
          <w:snapToGrid w:val="0"/>
        </w:rPr>
        <w:t>Послеаварийные меры экологической безопасности. Судовая документация.</w:t>
      </w:r>
    </w:p>
    <w:p w:rsidR="00DD338C" w:rsidRPr="00DD338C" w:rsidRDefault="00DD338C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  <w:b/>
        </w:rPr>
        <w:t xml:space="preserve">Тема 6.3. </w:t>
      </w:r>
      <w:r w:rsidRPr="00DD338C">
        <w:rPr>
          <w:rFonts w:eastAsia="Calibri"/>
        </w:rPr>
        <w:t>Способы и методы ликвидации разлива нефти и нефтепродуктов на водных бассейнах.</w:t>
      </w:r>
    </w:p>
    <w:p w:rsidR="00DD338C" w:rsidRP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Курсовая работа.</w:t>
      </w:r>
    </w:p>
    <w:p w:rsidR="00DD338C" w:rsidRP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Учебная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Производственная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</w:p>
    <w:p w:rsidR="00DB4DE4" w:rsidRDefault="00DB4DE4" w:rsidP="00DB4DE4">
      <w:pPr>
        <w:pStyle w:val="a3"/>
      </w:pPr>
      <w:r>
        <w:t>Программа профессионального модуля ПМ.01 Эксплуатация, техническое обслуживание и ремонт судового энергетического оборудования соответствует требованиям ФГОС и предусматривает:</w:t>
      </w:r>
    </w:p>
    <w:p w:rsidR="00DB4DE4" w:rsidRPr="00445641" w:rsidRDefault="00DB4DE4" w:rsidP="00DB4DE4">
      <w:pPr>
        <w:pStyle w:val="a3"/>
      </w:pPr>
    </w:p>
    <w:p w:rsidR="00DD338C" w:rsidRDefault="00DD338C" w:rsidP="00DD338C">
      <w:pPr>
        <w:pStyle w:val="a3"/>
      </w:pPr>
      <w:r w:rsidRPr="00DD338C">
        <w:rPr>
          <w:b/>
        </w:rPr>
        <w:t>всего –2193 часов,</w:t>
      </w:r>
      <w:r>
        <w:t xml:space="preserve"> в том числе:</w:t>
      </w:r>
    </w:p>
    <w:p w:rsidR="00DD338C" w:rsidRDefault="00DD338C" w:rsidP="00DB4DE4">
      <w:pPr>
        <w:pStyle w:val="a3"/>
        <w:numPr>
          <w:ilvl w:val="0"/>
          <w:numId w:val="4"/>
        </w:numPr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1365 часов, включая:</w:t>
      </w:r>
    </w:p>
    <w:p w:rsidR="00DD338C" w:rsidRDefault="00DD338C" w:rsidP="00DB4DE4">
      <w:pPr>
        <w:pStyle w:val="a3"/>
        <w:numPr>
          <w:ilvl w:val="0"/>
          <w:numId w:val="4"/>
        </w:num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910</w:t>
      </w:r>
      <w:r w:rsidRPr="00277BDE">
        <w:t xml:space="preserve"> </w:t>
      </w:r>
      <w:r>
        <w:t>часов;</w:t>
      </w:r>
    </w:p>
    <w:p w:rsidR="00DD338C" w:rsidRDefault="00DD338C" w:rsidP="00DB4DE4">
      <w:pPr>
        <w:pStyle w:val="a3"/>
        <w:numPr>
          <w:ilvl w:val="0"/>
          <w:numId w:val="4"/>
        </w:numPr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828</w:t>
      </w:r>
      <w:r w:rsidRPr="000A6201">
        <w:t xml:space="preserve"> </w:t>
      </w:r>
      <w:r>
        <w:t>часов;</w:t>
      </w:r>
    </w:p>
    <w:p w:rsidR="00DD338C" w:rsidRDefault="00DD338C" w:rsidP="00DD338C">
      <w:pPr>
        <w:pStyle w:val="a3"/>
      </w:pPr>
      <w:r>
        <w:t xml:space="preserve">         учебной и производственной практики – 864</w:t>
      </w:r>
      <w:r w:rsidRPr="00277BDE">
        <w:t xml:space="preserve"> </w:t>
      </w:r>
      <w:r w:rsidRPr="00663AE8">
        <w:t>ча</w:t>
      </w:r>
      <w:r>
        <w:t>са.</w:t>
      </w:r>
    </w:p>
    <w:p w:rsidR="00DD338C" w:rsidRDefault="00DD338C" w:rsidP="00DD338C">
      <w:pPr>
        <w:pStyle w:val="a3"/>
        <w:jc w:val="both"/>
        <w:rPr>
          <w:b/>
          <w:i/>
        </w:rPr>
      </w:pPr>
    </w:p>
    <w:p w:rsid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B4DE4" w:rsidRP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B4DE4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DB4DE4" w:rsidRDefault="00DB4DE4" w:rsidP="00DB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DB4DE4" w:rsidTr="00EC726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DE4" w:rsidRPr="00DB4DE4" w:rsidRDefault="00DB4DE4" w:rsidP="00EC72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DB4DE4" w:rsidRPr="00DB4DE4" w:rsidRDefault="00DB4DE4" w:rsidP="00EC72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DE4" w:rsidRPr="00DB4DE4" w:rsidRDefault="00DB4DE4" w:rsidP="00EC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DE4" w:rsidRPr="00DB4DE4" w:rsidRDefault="00DB4DE4" w:rsidP="00EC72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B4DE4" w:rsidTr="00EC7261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Обоснованный выбор мероприятий по обеспечению транспортной безопасности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Default="00DB4DE4" w:rsidP="00DB4DE4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t>и.</w:t>
            </w:r>
          </w:p>
          <w:p w:rsidR="00DB4DE4" w:rsidRPr="00DB4DE4" w:rsidRDefault="00DB4DE4" w:rsidP="00DB4DE4">
            <w:pPr>
              <w:pStyle w:val="a3"/>
            </w:pPr>
            <w: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 xml:space="preserve">ПК 1.2. Осуществлять контроль выполнения национальных и международных требований по эксплуатации судна.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Рациональный выбор средств по борьбе за живучесть судна в соответствии с ситуацией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ПК 2.3.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Рациональность планирования по организации проведения учебных тревог, мероприятий по предупреждению пожара и при тушении пожара.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Обоснованность плана мероприятий по  организации действий подчиненных членов экипажа судна при авариях.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ПК 2.5. Оказывать первую медицинскую помощь пострадавшим.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Своевременность выбора средств и методов при оказании медицинской помощи пострадавшим.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 xml:space="preserve">ПК 2.6. Организовывать и обеспечивать действия </w:t>
            </w:r>
            <w:r w:rsidRPr="00DB4DE4">
              <w:lastRenderedPageBreak/>
              <w:t>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lastRenderedPageBreak/>
              <w:t xml:space="preserve">Рациональность и своевременность в организации </w:t>
            </w:r>
            <w:r w:rsidRPr="00DB4DE4">
              <w:lastRenderedPageBreak/>
              <w:t xml:space="preserve">действий подчиненных при оставлении судна. Обоснованность выбора при использовании спасательных средств.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Default="00DB4DE4" w:rsidP="00EC7261">
            <w:pPr>
              <w:pStyle w:val="a3"/>
            </w:pPr>
            <w:r w:rsidRPr="00DB4DE4">
              <w:lastRenderedPageBreak/>
              <w:t xml:space="preserve">Текущий контроль в форме оценки результатов </w:t>
            </w:r>
            <w:r w:rsidRPr="00DB4DE4">
              <w:lastRenderedPageBreak/>
              <w:t>практических занятий и результатов учебной и производственной практик</w:t>
            </w:r>
            <w:r>
              <w:t>и.</w:t>
            </w:r>
          </w:p>
          <w:p w:rsidR="00DB4DE4" w:rsidRPr="00DB4DE4" w:rsidRDefault="00DB4DE4" w:rsidP="00EC7261">
            <w:pPr>
              <w:pStyle w:val="a3"/>
            </w:pPr>
            <w: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DB4DE4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lastRenderedPageBreak/>
              <w:t>ПК 2.7. Организовывать и обеспечивать действия подчиненных членов экипажа судна  по предупреждению и предотвращению загрязнения водной среды.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DE4" w:rsidRPr="00DB4DE4" w:rsidRDefault="00DB4DE4" w:rsidP="00DB4DE4">
            <w:pPr>
              <w:pStyle w:val="a3"/>
            </w:pPr>
            <w:r w:rsidRPr="00DB4DE4">
              <w:t>Рациональность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DE4" w:rsidRDefault="00DB4DE4" w:rsidP="00EC7261">
            <w:pPr>
              <w:pStyle w:val="a3"/>
            </w:pPr>
            <w:r w:rsidRPr="00DB4DE4"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t>и.</w:t>
            </w:r>
          </w:p>
          <w:p w:rsidR="00DB4DE4" w:rsidRPr="00DB4DE4" w:rsidRDefault="00DB4DE4" w:rsidP="00EC7261">
            <w:pPr>
              <w:pStyle w:val="a3"/>
            </w:pPr>
            <w: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</w:tbl>
    <w:p w:rsidR="00DB4DE4" w:rsidRPr="00DD338C" w:rsidRDefault="00DB4DE4" w:rsidP="00DD338C">
      <w:pPr>
        <w:pStyle w:val="a3"/>
        <w:jc w:val="both"/>
        <w:rPr>
          <w:b/>
          <w:i/>
        </w:rPr>
      </w:pPr>
    </w:p>
    <w:p w:rsidR="00A32C1C" w:rsidRPr="007F5D1A" w:rsidRDefault="00A32C1C" w:rsidP="00DD3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C1C" w:rsidRPr="007F5D1A" w:rsidSect="00D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6FC"/>
    <w:multiLevelType w:val="hybridMultilevel"/>
    <w:tmpl w:val="44F030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0D97"/>
    <w:multiLevelType w:val="hybridMultilevel"/>
    <w:tmpl w:val="25188C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EFA"/>
    <w:multiLevelType w:val="hybridMultilevel"/>
    <w:tmpl w:val="086ECE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09A"/>
    <w:multiLevelType w:val="hybridMultilevel"/>
    <w:tmpl w:val="78D62B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D1A"/>
    <w:rsid w:val="002B5B72"/>
    <w:rsid w:val="007F5D1A"/>
    <w:rsid w:val="00A32C1C"/>
    <w:rsid w:val="00AB5CB5"/>
    <w:rsid w:val="00D24002"/>
    <w:rsid w:val="00DB4DE4"/>
    <w:rsid w:val="00DB530F"/>
    <w:rsid w:val="00D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2"/>
  </w:style>
  <w:style w:type="paragraph" w:styleId="1">
    <w:name w:val="heading 1"/>
    <w:basedOn w:val="a"/>
    <w:next w:val="a"/>
    <w:link w:val="10"/>
    <w:qFormat/>
    <w:rsid w:val="00DB4DE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F5D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4D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2014-10-27T05:12:00Z</dcterms:created>
  <dcterms:modified xsi:type="dcterms:W3CDTF">2014-11-22T00:01:00Z</dcterms:modified>
</cp:coreProperties>
</file>