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7D" w:rsidRPr="00973D7D" w:rsidRDefault="00973D7D" w:rsidP="00973D7D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D7D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ОП.06 Теория и устройство судна (аннотация)</w:t>
      </w:r>
    </w:p>
    <w:p w:rsidR="00973D7D" w:rsidRPr="00516F71" w:rsidRDefault="00973D7D" w:rsidP="00973D7D">
      <w:pPr>
        <w:ind w:left="360"/>
        <w:jc w:val="center"/>
        <w:rPr>
          <w:b/>
          <w:u w:val="single"/>
        </w:rPr>
      </w:pPr>
    </w:p>
    <w:p w:rsidR="00973D7D" w:rsidRP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973D7D">
        <w:rPr>
          <w:rFonts w:ascii="Times New Roman CYR" w:hAnsi="Times New Roman CYR" w:cs="Times New Roman CYR"/>
          <w:sz w:val="24"/>
          <w:szCs w:val="24"/>
        </w:rPr>
        <w:t xml:space="preserve">   Рабочая программа учебной дисциплины является частью  </w:t>
      </w:r>
      <w:r w:rsidR="00494834">
        <w:rPr>
          <w:rFonts w:ascii="Times New Roman CYR" w:hAnsi="Times New Roman CYR" w:cs="Times New Roman CYR"/>
          <w:sz w:val="24"/>
          <w:szCs w:val="24"/>
        </w:rPr>
        <w:t>ППССЗ</w:t>
      </w:r>
      <w:r w:rsidRPr="00973D7D">
        <w:rPr>
          <w:rFonts w:ascii="Times New Roman CYR" w:hAnsi="Times New Roman CYR" w:cs="Times New Roman CYR"/>
          <w:sz w:val="24"/>
          <w:szCs w:val="24"/>
        </w:rPr>
        <w:t xml:space="preserve"> в соответствии с ФГОС по специальности СПО </w:t>
      </w:r>
      <w:r w:rsidR="00494834">
        <w:rPr>
          <w:rFonts w:ascii="Times New Roman CYR" w:hAnsi="Times New Roman CYR" w:cs="Times New Roman CYR"/>
          <w:b/>
          <w:bCs/>
          <w:sz w:val="24"/>
          <w:szCs w:val="24"/>
        </w:rPr>
        <w:t>26.02.</w:t>
      </w:r>
      <w:r w:rsidRPr="00973D7D">
        <w:rPr>
          <w:rFonts w:ascii="Times New Roman CYR" w:hAnsi="Times New Roman CYR" w:cs="Times New Roman CYR"/>
          <w:b/>
          <w:bCs/>
          <w:sz w:val="24"/>
          <w:szCs w:val="24"/>
        </w:rPr>
        <w:t>03 Судовождение</w:t>
      </w:r>
      <w:r w:rsidRPr="00973D7D">
        <w:rPr>
          <w:rFonts w:ascii="Times New Roman CYR" w:hAnsi="Times New Roman CYR" w:cs="Times New Roman CYR"/>
          <w:sz w:val="24"/>
          <w:szCs w:val="24"/>
        </w:rPr>
        <w:t xml:space="preserve"> базовой и углубленной подготовки.</w:t>
      </w:r>
    </w:p>
    <w:p w:rsidR="00973D7D" w:rsidRPr="00973D7D" w:rsidRDefault="00973D7D" w:rsidP="00973D7D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4"/>
          <w:szCs w:val="24"/>
        </w:rPr>
      </w:pPr>
      <w:r w:rsidRPr="00973D7D">
        <w:rPr>
          <w:rFonts w:ascii="Times New Roman CYR" w:hAnsi="Times New Roman CYR" w:cs="Times New Roman CYR"/>
          <w:sz w:val="24"/>
          <w:szCs w:val="24"/>
        </w:rPr>
        <w:t xml:space="preserve">   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</w:t>
      </w:r>
      <w:r w:rsidRPr="00973D7D">
        <w:rPr>
          <w:rFonts w:ascii="Times New Roman CYR" w:hAnsi="Times New Roman CYR" w:cs="Times New Roman CYR"/>
          <w:bCs/>
          <w:sz w:val="24"/>
          <w:szCs w:val="24"/>
        </w:rPr>
        <w:t xml:space="preserve">судовождения и безопасности судоходства </w:t>
      </w:r>
      <w:r w:rsidRPr="00973D7D">
        <w:rPr>
          <w:rFonts w:ascii="Times New Roman CYR" w:hAnsi="Times New Roman CYR" w:cs="Times New Roman CYR"/>
          <w:sz w:val="24"/>
          <w:szCs w:val="24"/>
        </w:rPr>
        <w:t xml:space="preserve">при наличии </w:t>
      </w:r>
      <w:r w:rsidRPr="00973D7D">
        <w:rPr>
          <w:rFonts w:ascii="Times New Roman CYR" w:hAnsi="Times New Roman CYR" w:cs="Times New Roman CYR"/>
          <w:bCs/>
          <w:sz w:val="24"/>
          <w:szCs w:val="24"/>
        </w:rPr>
        <w:t xml:space="preserve">среднего общего образования; </w:t>
      </w:r>
      <w:r w:rsidRPr="00973D7D">
        <w:rPr>
          <w:rFonts w:ascii="Times New Roman CYR" w:hAnsi="Times New Roman CYR" w:cs="Times New Roman CYR"/>
          <w:sz w:val="24"/>
          <w:szCs w:val="24"/>
        </w:rPr>
        <w:t xml:space="preserve">при освоении профессий рабочих в соответствии с приложением к ФГОС СПО по специальности </w:t>
      </w:r>
      <w:r w:rsidR="00494834">
        <w:rPr>
          <w:rFonts w:ascii="Times New Roman CYR" w:hAnsi="Times New Roman CYR" w:cs="Times New Roman CYR"/>
          <w:sz w:val="24"/>
          <w:szCs w:val="24"/>
        </w:rPr>
        <w:t>26.02.</w:t>
      </w:r>
      <w:r w:rsidRPr="00973D7D">
        <w:rPr>
          <w:rFonts w:ascii="Times New Roman CYR" w:hAnsi="Times New Roman CYR" w:cs="Times New Roman CYR"/>
          <w:sz w:val="24"/>
          <w:szCs w:val="24"/>
        </w:rPr>
        <w:t>03 Судовождение.</w:t>
      </w:r>
    </w:p>
    <w:p w:rsidR="00973D7D" w:rsidRPr="00973D7D" w:rsidRDefault="00973D7D" w:rsidP="00973D7D">
      <w:pPr>
        <w:pStyle w:val="a3"/>
        <w:rPr>
          <w:rFonts w:ascii="Times New Roman" w:hAnsi="Times New Roman" w:cs="Times New Roman"/>
          <w:sz w:val="24"/>
          <w:szCs w:val="24"/>
        </w:rPr>
      </w:pPr>
      <w:r w:rsidRPr="00973D7D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 профессиональной образовательной программы по специальности.</w:t>
      </w:r>
    </w:p>
    <w:p w:rsidR="00973D7D" w:rsidRPr="0057495C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73D7D" w:rsidRP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 </w:t>
      </w:r>
      <w:r w:rsidRPr="00973D7D">
        <w:rPr>
          <w:rFonts w:ascii="Times New Roman CYR" w:hAnsi="Times New Roman CYR" w:cs="Times New Roman CYR"/>
          <w:sz w:val="24"/>
          <w:szCs w:val="24"/>
        </w:rPr>
        <w:t xml:space="preserve">В результате освоения учебной дисциплины обучающийся должен </w:t>
      </w:r>
      <w:r w:rsidRPr="00973D7D">
        <w:rPr>
          <w:rFonts w:ascii="Times New Roman CYR" w:hAnsi="Times New Roman CYR" w:cs="Times New Roman CYR"/>
          <w:b/>
          <w:sz w:val="24"/>
          <w:szCs w:val="24"/>
        </w:rPr>
        <w:t>уметь:</w:t>
      </w:r>
    </w:p>
    <w:p w:rsidR="00973D7D" w:rsidRPr="00516F71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применять информацию об остойчивости судна, диаграммы, устройства и компьютерные программы для расчета остойчивости в неповрежденном состоянии судна и в случае частичной потери плавучести.</w:t>
      </w:r>
    </w:p>
    <w:p w:rsid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</w:p>
    <w:p w:rsidR="00973D7D" w:rsidRP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73D7D">
        <w:rPr>
          <w:rFonts w:ascii="Times New Roman CYR" w:hAnsi="Times New Roman CYR" w:cs="Times New Roman CYR"/>
          <w:sz w:val="24"/>
          <w:szCs w:val="24"/>
        </w:rPr>
        <w:t xml:space="preserve">В результате освоения учебной дисциплины обучающийся должен </w:t>
      </w:r>
      <w:r w:rsidRPr="00973D7D">
        <w:rPr>
          <w:rFonts w:ascii="Times New Roman CYR" w:hAnsi="Times New Roman CYR" w:cs="Times New Roman CYR"/>
          <w:b/>
          <w:sz w:val="24"/>
          <w:szCs w:val="24"/>
        </w:rPr>
        <w:t>знать:</w:t>
      </w:r>
    </w:p>
    <w:p w:rsidR="00973D7D" w:rsidRPr="0057495C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основные конструктивные элементы судна, геометрию корпуса и плавучесть судна, изменение технического состояния корпуса во времени и его контроль, основы прочности корпуса;</w:t>
      </w:r>
    </w:p>
    <w:p w:rsidR="00973D7D" w:rsidRPr="0057495C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судовые устройства и системы жизнеобеспечения и живучести судна;</w:t>
      </w:r>
    </w:p>
    <w:p w:rsidR="00973D7D" w:rsidRPr="0057495C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требования к остойчивости судна;</w:t>
      </w:r>
    </w:p>
    <w:p w:rsidR="00973D7D" w:rsidRPr="0057495C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теорию устройства судна для расчета остойчивости, крена, дифферента, осадки и других мореходных качеств;</w:t>
      </w:r>
    </w:p>
    <w:p w:rsidR="00973D7D" w:rsidRPr="0057495C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маневренные, навигационные, инерционные и эксплуатационные качества, ходкость судна, судовые движители, характеристики гребных винтов, условия остойчивости в неповреждённом состоянии для всех условий загрузки;</w:t>
      </w:r>
    </w:p>
    <w:p w:rsidR="00973D7D" w:rsidRPr="0057495C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техническое обслуживание судна.</w:t>
      </w:r>
    </w:p>
    <w:p w:rsid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</w:t>
      </w:r>
    </w:p>
    <w:p w:rsid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904"/>
        <w:gridCol w:w="1800"/>
      </w:tblGrid>
      <w:tr w:rsidR="00973D7D" w:rsidRPr="003321C3" w:rsidTr="00BC3CA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73D7D" w:rsidRPr="003321C3" w:rsidTr="00BC3CA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140</w:t>
            </w:r>
          </w:p>
        </w:tc>
      </w:tr>
      <w:tr w:rsidR="00973D7D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100</w:t>
            </w:r>
          </w:p>
        </w:tc>
      </w:tr>
      <w:tr w:rsidR="00973D7D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973D7D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973D7D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44</w:t>
            </w:r>
          </w:p>
        </w:tc>
      </w:tr>
      <w:tr w:rsidR="00973D7D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</w:tr>
      <w:tr w:rsidR="00973D7D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40</w:t>
            </w:r>
          </w:p>
        </w:tc>
      </w:tr>
      <w:tr w:rsidR="00973D7D" w:rsidRPr="003321C3" w:rsidTr="00BC3CA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Итоговая аттестация в форме                                                             </w:t>
            </w:r>
            <w:r w:rsidRPr="00973D7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973D7D" w:rsidRPr="0057495C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973D7D" w:rsidRDefault="00973D7D" w:rsidP="00973D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разделов и тем дисциплины:</w:t>
      </w:r>
    </w:p>
    <w:p w:rsidR="006A25B6" w:rsidRDefault="006A25B6" w:rsidP="00973D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80D40" w:rsidRDefault="00973D7D" w:rsidP="00973D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1. Устройство судна.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1.1. Классификация судов.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 1.2. Типы судов. Конструкция корпуса металлических судов.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1.3. Архитектурно – конструктивные типы судов.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Тема.1.4.  Судовые устройства.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1.5. Шлюпочное устройство и спасательные средства.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Тема.1.6.  Грузовое устройство.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1.7. Общесудовые системы.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Тема.1.8. Требования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Морского и речного регистра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к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техническому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состоянию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судов. Организация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технологического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обслуживания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ремонта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судна и эксплуатации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6A25B6" w:rsidRPr="006A25B6" w:rsidRDefault="006A25B6" w:rsidP="00973D7D">
      <w:pPr>
        <w:pStyle w:val="a3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 w:rsidRPr="006A25B6">
        <w:rPr>
          <w:rFonts w:ascii="Times New Roman CYR" w:hAnsi="Times New Roman CYR" w:cs="Times New Roman CYR"/>
          <w:b/>
          <w:bCs/>
          <w:i/>
          <w:sz w:val="24"/>
          <w:szCs w:val="24"/>
        </w:rPr>
        <w:t>Раздел 2. Теория судна.</w:t>
      </w:r>
    </w:p>
    <w:p w:rsidR="006A25B6" w:rsidRP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2.1. Понятие о геометрии корпуса судна.</w:t>
      </w:r>
    </w:p>
    <w:p w:rsidR="006A25B6" w:rsidRP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Тема.2.2. Плавучесть судна.</w:t>
      </w:r>
    </w:p>
    <w:p w:rsidR="006A25B6" w:rsidRP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2.3. Остойчивость судна.</w:t>
      </w:r>
    </w:p>
    <w:p w:rsidR="006A25B6" w:rsidRP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 2.4. Непотопляемость судна.</w:t>
      </w:r>
    </w:p>
    <w:p w:rsidR="006A25B6" w:rsidRP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2.5. Ходкость судна и его движители.</w:t>
      </w:r>
    </w:p>
    <w:p w:rsid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 2.6. Управляемость судна.</w:t>
      </w:r>
    </w:p>
    <w:p w:rsid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</w:p>
    <w:p w:rsidR="006A25B6" w:rsidRDefault="006A25B6" w:rsidP="006A25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6A25B6" w:rsidRDefault="006A25B6" w:rsidP="006A2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6A25B6" w:rsidRPr="00612DCA" w:rsidRDefault="006A25B6" w:rsidP="006A25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</w:t>
      </w:r>
      <w:r w:rsidR="0049483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профессиональных компетенций ПК 1.2, 1.3, 2.6, </w:t>
      </w:r>
      <w:r w:rsidR="00B058F7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</w:p>
    <w:p w:rsidR="006A25B6" w:rsidRPr="006A25B6" w:rsidRDefault="006A25B6" w:rsidP="00973D7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6A25B6" w:rsidRPr="006A25B6" w:rsidSect="00B8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77D"/>
    <w:multiLevelType w:val="hybridMultilevel"/>
    <w:tmpl w:val="DCA6641A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3D7D"/>
    <w:rsid w:val="00494834"/>
    <w:rsid w:val="006A25B6"/>
    <w:rsid w:val="00973D7D"/>
    <w:rsid w:val="00B058F7"/>
    <w:rsid w:val="00B8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D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3D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2014-10-21T05:24:00Z</dcterms:created>
  <dcterms:modified xsi:type="dcterms:W3CDTF">2014-11-22T01:29:00Z</dcterms:modified>
</cp:coreProperties>
</file>