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7D" w:rsidRPr="00973D7D" w:rsidRDefault="00973D7D" w:rsidP="00973D7D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D7D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ОП.06 Теория и устройство судна (аннотация)</w:t>
      </w:r>
    </w:p>
    <w:p w:rsidR="00973D7D" w:rsidRPr="00516F71" w:rsidRDefault="00973D7D" w:rsidP="00973D7D">
      <w:pPr>
        <w:ind w:left="360"/>
        <w:jc w:val="center"/>
        <w:rPr>
          <w:b/>
          <w:u w:val="single"/>
        </w:rPr>
      </w:pPr>
    </w:p>
    <w:p w:rsidR="00973D7D" w:rsidRPr="00973D7D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973D7D">
        <w:rPr>
          <w:rFonts w:ascii="Times New Roman CYR" w:hAnsi="Times New Roman CYR" w:cs="Times New Roman CYR"/>
          <w:sz w:val="24"/>
          <w:szCs w:val="24"/>
        </w:rPr>
        <w:t xml:space="preserve">   Рабочая программа учебной дисциплины является частью  профессиональной образовательной программы в соответствии с ФГОС по специальности СПО </w:t>
      </w:r>
      <w:r w:rsidR="0059514E">
        <w:rPr>
          <w:rFonts w:ascii="Times New Roman CYR" w:hAnsi="Times New Roman CYR" w:cs="Times New Roman CYR"/>
          <w:b/>
          <w:bCs/>
          <w:sz w:val="24"/>
          <w:szCs w:val="24"/>
        </w:rPr>
        <w:t>26.02.06</w:t>
      </w:r>
      <w:r w:rsidRPr="00973D7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B70DA" w:rsidRPr="006B70DA">
        <w:rPr>
          <w:rFonts w:ascii="Times New Roman" w:hAnsi="Times New Roman" w:cs="Times New Roman"/>
          <w:b/>
          <w:sz w:val="24"/>
          <w:szCs w:val="24"/>
        </w:rPr>
        <w:t>Эксплуатация судового электрооборудования и средств автоматики</w:t>
      </w:r>
      <w:r w:rsidRPr="00973D7D">
        <w:rPr>
          <w:rFonts w:ascii="Times New Roman CYR" w:hAnsi="Times New Roman CYR" w:cs="Times New Roman CYR"/>
          <w:sz w:val="24"/>
          <w:szCs w:val="24"/>
        </w:rPr>
        <w:t xml:space="preserve"> базовой и углубленной подготовки.</w:t>
      </w:r>
    </w:p>
    <w:p w:rsidR="006B70DA" w:rsidRDefault="00973D7D" w:rsidP="006B70DA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D7D"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gramStart"/>
      <w:r w:rsidRPr="00973D7D">
        <w:rPr>
          <w:rFonts w:ascii="Times New Roman CYR" w:hAnsi="Times New Roman CYR" w:cs="Times New Roman CYR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</w:t>
      </w:r>
      <w:r w:rsidRPr="00973D7D">
        <w:rPr>
          <w:rFonts w:ascii="Times New Roman CYR" w:hAnsi="Times New Roman CYR" w:cs="Times New Roman CYR"/>
          <w:bCs/>
          <w:sz w:val="24"/>
          <w:szCs w:val="24"/>
        </w:rPr>
        <w:t xml:space="preserve">судовождения и безопасности судоходства </w:t>
      </w:r>
      <w:r w:rsidRPr="00973D7D">
        <w:rPr>
          <w:rFonts w:ascii="Times New Roman CYR" w:hAnsi="Times New Roman CYR" w:cs="Times New Roman CYR"/>
          <w:sz w:val="24"/>
          <w:szCs w:val="24"/>
        </w:rPr>
        <w:t xml:space="preserve">при наличии </w:t>
      </w:r>
      <w:r w:rsidRPr="00973D7D">
        <w:rPr>
          <w:rFonts w:ascii="Times New Roman CYR" w:hAnsi="Times New Roman CYR" w:cs="Times New Roman CYR"/>
          <w:bCs/>
          <w:sz w:val="24"/>
          <w:szCs w:val="24"/>
        </w:rPr>
        <w:t xml:space="preserve">среднего общего образования; </w:t>
      </w:r>
      <w:r w:rsidRPr="00973D7D">
        <w:rPr>
          <w:rFonts w:ascii="Times New Roman CYR" w:hAnsi="Times New Roman CYR" w:cs="Times New Roman CYR"/>
          <w:sz w:val="24"/>
          <w:szCs w:val="24"/>
        </w:rPr>
        <w:t xml:space="preserve">при освоении </w:t>
      </w:r>
      <w:r w:rsidR="0059514E">
        <w:rPr>
          <w:rFonts w:ascii="Times New Roman CYR" w:hAnsi="Times New Roman CYR" w:cs="Times New Roman CYR"/>
          <w:sz w:val="24"/>
          <w:szCs w:val="24"/>
        </w:rPr>
        <w:t>ППССЗ</w:t>
      </w:r>
      <w:r w:rsidRPr="00973D7D">
        <w:rPr>
          <w:rFonts w:ascii="Times New Roman CYR" w:hAnsi="Times New Roman CYR" w:cs="Times New Roman CYR"/>
          <w:sz w:val="24"/>
          <w:szCs w:val="24"/>
        </w:rPr>
        <w:t xml:space="preserve"> СПО </w:t>
      </w:r>
      <w:r w:rsidRPr="00973D7D">
        <w:rPr>
          <w:rFonts w:ascii="Times New Roman CYR" w:hAnsi="Times New Roman CYR" w:cs="Times New Roman CYR"/>
          <w:bCs/>
          <w:sz w:val="24"/>
          <w:szCs w:val="24"/>
        </w:rPr>
        <w:t xml:space="preserve">углубленной подготовки; </w:t>
      </w:r>
      <w:r w:rsidRPr="00973D7D">
        <w:rPr>
          <w:rFonts w:ascii="Times New Roman CYR" w:hAnsi="Times New Roman CYR" w:cs="Times New Roman CYR"/>
          <w:sz w:val="24"/>
          <w:szCs w:val="24"/>
        </w:rPr>
        <w:t>при освоении профессий рабочих в соответствии с приложением к ФГОС СПО по специальности 18040</w:t>
      </w:r>
      <w:r w:rsidR="006B70DA">
        <w:rPr>
          <w:rFonts w:ascii="Times New Roman CYR" w:hAnsi="Times New Roman CYR" w:cs="Times New Roman CYR"/>
          <w:sz w:val="24"/>
          <w:szCs w:val="24"/>
        </w:rPr>
        <w:t>7</w:t>
      </w:r>
      <w:r w:rsidRPr="00973D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B70DA" w:rsidRPr="006B70DA">
        <w:rPr>
          <w:rFonts w:ascii="Times New Roman" w:hAnsi="Times New Roman" w:cs="Times New Roman"/>
          <w:sz w:val="24"/>
          <w:szCs w:val="24"/>
        </w:rPr>
        <w:t>Эксплуатация судового электрооборудования и средств автоматики</w:t>
      </w:r>
      <w:r w:rsidR="006B70DA">
        <w:rPr>
          <w:rFonts w:ascii="Times New Roman" w:hAnsi="Times New Roman" w:cs="Times New Roman"/>
          <w:sz w:val="24"/>
          <w:szCs w:val="24"/>
        </w:rPr>
        <w:t>.</w:t>
      </w:r>
      <w:r w:rsidR="006B70DA" w:rsidRPr="00973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73D7D" w:rsidRPr="00973D7D" w:rsidRDefault="00973D7D" w:rsidP="006B70DA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D7D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 основной профессиональной образовательной программы по специальности.</w:t>
      </w:r>
    </w:p>
    <w:p w:rsidR="00973D7D" w:rsidRPr="0057495C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73D7D" w:rsidRPr="00973D7D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   </w:t>
      </w:r>
      <w:r w:rsidRPr="00973D7D">
        <w:rPr>
          <w:rFonts w:ascii="Times New Roman CYR" w:hAnsi="Times New Roman CYR" w:cs="Times New Roman CYR"/>
          <w:sz w:val="24"/>
          <w:szCs w:val="24"/>
        </w:rPr>
        <w:t xml:space="preserve">В результате освоения учебной дисциплины обучающийся должен </w:t>
      </w:r>
      <w:r w:rsidRPr="00973D7D">
        <w:rPr>
          <w:rFonts w:ascii="Times New Roman CYR" w:hAnsi="Times New Roman CYR" w:cs="Times New Roman CYR"/>
          <w:b/>
          <w:sz w:val="24"/>
          <w:szCs w:val="24"/>
        </w:rPr>
        <w:t>уметь:</w:t>
      </w:r>
    </w:p>
    <w:p w:rsidR="00973D7D" w:rsidRPr="00516F71" w:rsidRDefault="00973D7D" w:rsidP="00973D7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применять информацию об остойчивости судна, диаграммы, устройства и компьютерные программы для расчета остойчивости в неповрежденном состоянии судна и в случае частичной потери плавучести.</w:t>
      </w:r>
    </w:p>
    <w:p w:rsidR="00973D7D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</w:t>
      </w:r>
    </w:p>
    <w:p w:rsidR="00973D7D" w:rsidRPr="00973D7D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73D7D">
        <w:rPr>
          <w:rFonts w:ascii="Times New Roman CYR" w:hAnsi="Times New Roman CYR" w:cs="Times New Roman CYR"/>
          <w:sz w:val="24"/>
          <w:szCs w:val="24"/>
        </w:rPr>
        <w:t xml:space="preserve">В результате освоения учебной дисциплины обучающийся должен </w:t>
      </w:r>
      <w:r w:rsidRPr="00973D7D">
        <w:rPr>
          <w:rFonts w:ascii="Times New Roman CYR" w:hAnsi="Times New Roman CYR" w:cs="Times New Roman CYR"/>
          <w:b/>
          <w:sz w:val="24"/>
          <w:szCs w:val="24"/>
        </w:rPr>
        <w:t>знать:</w:t>
      </w:r>
    </w:p>
    <w:p w:rsidR="00973D7D" w:rsidRPr="0057495C" w:rsidRDefault="00973D7D" w:rsidP="00973D7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основные конструктивные элементы судна, геометрию корпуса и плавучесть судна, изменение технического состояния корпуса во времени и его контроль, основы прочности корпуса;</w:t>
      </w:r>
    </w:p>
    <w:p w:rsidR="00973D7D" w:rsidRPr="0057495C" w:rsidRDefault="00973D7D" w:rsidP="00973D7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судовые устройства и системы жизнеобеспечения и живучести судна;</w:t>
      </w:r>
    </w:p>
    <w:p w:rsidR="00973D7D" w:rsidRPr="0057495C" w:rsidRDefault="00973D7D" w:rsidP="00973D7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требования к остойчивости судна;</w:t>
      </w:r>
    </w:p>
    <w:p w:rsidR="00973D7D" w:rsidRPr="0057495C" w:rsidRDefault="00973D7D" w:rsidP="00973D7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теорию устройства судна для расчета остойчивости, крена, дифферента, осадки и других мореходных качеств;</w:t>
      </w:r>
    </w:p>
    <w:p w:rsidR="00973D7D" w:rsidRPr="0057495C" w:rsidRDefault="00973D7D" w:rsidP="00973D7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маневренные, навигационные, инерционные и эксплуатационные качества, ходкость судна, судовые движители, характеристики гребных винтов, условия остойчивости в неповреждённом состоянии для всех условий загрузки;</w:t>
      </w:r>
    </w:p>
    <w:p w:rsidR="00973D7D" w:rsidRPr="0057495C" w:rsidRDefault="00973D7D" w:rsidP="00973D7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техническое обслуживание судна.</w:t>
      </w:r>
    </w:p>
    <w:p w:rsidR="00973D7D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973D7D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Объем учебной дисциплины и виды учебной работы</w:t>
      </w:r>
    </w:p>
    <w:p w:rsidR="00973D7D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904"/>
        <w:gridCol w:w="1800"/>
      </w:tblGrid>
      <w:tr w:rsidR="00973D7D" w:rsidRPr="003321C3" w:rsidTr="00BC3CA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973D7D" w:rsidRPr="003321C3" w:rsidTr="00BC3CA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140</w:t>
            </w:r>
          </w:p>
        </w:tc>
      </w:tr>
      <w:tr w:rsidR="00973D7D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100</w:t>
            </w:r>
          </w:p>
        </w:tc>
      </w:tr>
      <w:tr w:rsidR="00973D7D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973D7D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973D7D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44</w:t>
            </w:r>
          </w:p>
        </w:tc>
      </w:tr>
      <w:tr w:rsidR="00973D7D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</w:tr>
      <w:tr w:rsidR="00973D7D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40</w:t>
            </w:r>
          </w:p>
        </w:tc>
      </w:tr>
      <w:tr w:rsidR="00973D7D" w:rsidRPr="003321C3" w:rsidTr="00BC3CA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Итоговая аттестация в форме                                                             </w:t>
            </w:r>
            <w:r w:rsidRPr="00973D7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973D7D" w:rsidRPr="0057495C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973D7D" w:rsidRDefault="00973D7D" w:rsidP="00973D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6A25B6" w:rsidRDefault="006A25B6" w:rsidP="00973D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67E30" w:rsidRDefault="00973D7D" w:rsidP="00973D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1. Устройство судна.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 1.1. Классификация судов.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Тема. 1.2. Типы судов. Конструкция корпуса металлических судов.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 1.3. Архитектурно – конструктивные типы судов.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Тема.1.4.  Судовые устройства.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 1.5. Шлюпочное устройство и спасательные средства.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Тема.1.6.  Грузовое устройство.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 1.7. Общесудовые системы.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Тема.1.8. Требования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Морского и речного регистра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к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техническому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состоянию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судов. Организация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технологического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обслуживания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ремонта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судна и эксплуатации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6A25B6" w:rsidRPr="006A25B6" w:rsidRDefault="006A25B6" w:rsidP="00973D7D">
      <w:pPr>
        <w:pStyle w:val="a3"/>
        <w:rPr>
          <w:rFonts w:ascii="Times New Roman CYR" w:hAnsi="Times New Roman CYR" w:cs="Times New Roman CYR"/>
          <w:b/>
          <w:bCs/>
          <w:i/>
          <w:sz w:val="24"/>
          <w:szCs w:val="24"/>
        </w:rPr>
      </w:pPr>
      <w:r w:rsidRPr="006A25B6">
        <w:rPr>
          <w:rFonts w:ascii="Times New Roman CYR" w:hAnsi="Times New Roman CYR" w:cs="Times New Roman CYR"/>
          <w:b/>
          <w:bCs/>
          <w:i/>
          <w:sz w:val="24"/>
          <w:szCs w:val="24"/>
        </w:rPr>
        <w:t>Раздел 2. Теория судна.</w:t>
      </w:r>
    </w:p>
    <w:p w:rsidR="006A25B6" w:rsidRPr="006A25B6" w:rsidRDefault="006A25B6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 2.1. Понятие о геометрии корпуса судна.</w:t>
      </w:r>
    </w:p>
    <w:p w:rsidR="006A25B6" w:rsidRPr="006A25B6" w:rsidRDefault="006A25B6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Тема.2.2. Плавучесть судна.</w:t>
      </w:r>
    </w:p>
    <w:p w:rsidR="006A25B6" w:rsidRPr="006A25B6" w:rsidRDefault="006A25B6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 2.3. Остойчивость судна.</w:t>
      </w:r>
    </w:p>
    <w:p w:rsidR="006A25B6" w:rsidRPr="006A25B6" w:rsidRDefault="006A25B6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Тема. 2.4. Непотопляемость судна.</w:t>
      </w:r>
    </w:p>
    <w:p w:rsidR="006A25B6" w:rsidRPr="006A25B6" w:rsidRDefault="006A25B6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 2.5. Ходкость судна и его движители.</w:t>
      </w:r>
    </w:p>
    <w:p w:rsidR="006A25B6" w:rsidRDefault="006A25B6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Тема. 2.6. Управляемость судна.</w:t>
      </w:r>
    </w:p>
    <w:p w:rsidR="006A25B6" w:rsidRDefault="006A25B6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</w:p>
    <w:p w:rsidR="006A25B6" w:rsidRDefault="006A25B6" w:rsidP="006A25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6A25B6" w:rsidRDefault="006A25B6" w:rsidP="006A2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6A25B6" w:rsidRPr="00612DCA" w:rsidRDefault="006A25B6" w:rsidP="006A25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1-11, професси</w:t>
      </w:r>
      <w:r w:rsidR="00622340">
        <w:rPr>
          <w:rFonts w:ascii="Times New Roman" w:hAnsi="Times New Roman"/>
          <w:sz w:val="24"/>
          <w:szCs w:val="24"/>
        </w:rPr>
        <w:t>ональных компетенций ПК 1.2, 1.5</w:t>
      </w:r>
      <w:r>
        <w:rPr>
          <w:rFonts w:ascii="Times New Roman" w:hAnsi="Times New Roman"/>
          <w:sz w:val="24"/>
          <w:szCs w:val="24"/>
        </w:rPr>
        <w:t xml:space="preserve">, </w:t>
      </w:r>
      <w:r w:rsidR="00622340">
        <w:rPr>
          <w:rFonts w:ascii="Times New Roman" w:hAnsi="Times New Roman"/>
          <w:sz w:val="24"/>
          <w:szCs w:val="24"/>
        </w:rPr>
        <w:t>4.4</w:t>
      </w:r>
      <w:r>
        <w:rPr>
          <w:rFonts w:ascii="Times New Roman" w:hAnsi="Times New Roman"/>
          <w:sz w:val="24"/>
          <w:szCs w:val="24"/>
        </w:rPr>
        <w:t>.</w:t>
      </w:r>
    </w:p>
    <w:p w:rsidR="006A25B6" w:rsidRPr="006A25B6" w:rsidRDefault="006A25B6" w:rsidP="00973D7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6A25B6" w:rsidRPr="006A25B6" w:rsidSect="0096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177D"/>
    <w:multiLevelType w:val="hybridMultilevel"/>
    <w:tmpl w:val="DCA6641A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3D7D"/>
    <w:rsid w:val="004D69B2"/>
    <w:rsid w:val="0059514E"/>
    <w:rsid w:val="00622340"/>
    <w:rsid w:val="006A25B6"/>
    <w:rsid w:val="006B70DA"/>
    <w:rsid w:val="00967E30"/>
    <w:rsid w:val="00973D7D"/>
    <w:rsid w:val="009A049C"/>
    <w:rsid w:val="00B0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D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3D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6</cp:revision>
  <dcterms:created xsi:type="dcterms:W3CDTF">2014-10-21T05:24:00Z</dcterms:created>
  <dcterms:modified xsi:type="dcterms:W3CDTF">2015-10-08T06:01:00Z</dcterms:modified>
</cp:coreProperties>
</file>