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21" w:rsidRDefault="00C51C21" w:rsidP="00C51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учебный план программы подготовки специалистов среднего звена краевого государственного </w:t>
      </w:r>
      <w:r w:rsidR="002938F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«Хабаровский техникум водного транспорта»  разработан на основе:</w:t>
      </w:r>
    </w:p>
    <w:p w:rsidR="00C51C21" w:rsidRDefault="00C51C21" w:rsidP="00C51C21">
      <w:pPr>
        <w:pStyle w:val="a3"/>
        <w:numPr>
          <w:ilvl w:val="0"/>
          <w:numId w:val="1"/>
        </w:numPr>
        <w:tabs>
          <w:tab w:val="num" w:pos="1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СПО), утверждённого приказом Министерства образования и науки Российской Федерации №443 от 07.05.2014 г., зарегистрирован Минюстом 03.07.2014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№32958; </w:t>
      </w:r>
    </w:p>
    <w:p w:rsidR="00C51C21" w:rsidRDefault="00C51C21" w:rsidP="00C51C21">
      <w:pPr>
        <w:pStyle w:val="a4"/>
        <w:numPr>
          <w:ilvl w:val="0"/>
          <w:numId w:val="1"/>
        </w:num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№273-ФЗ от 29.12.2012 г.;</w:t>
      </w:r>
    </w:p>
    <w:p w:rsidR="00C51C21" w:rsidRDefault="00C51C21" w:rsidP="00C51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 (утверждённого приказом Минобрнауки РФ №464 от 14.06.2013 г, зарегистрирован Минюстом РФ 30.07.2013 г., №29200);</w:t>
      </w:r>
    </w:p>
    <w:p w:rsidR="00C51C21" w:rsidRDefault="00C51C21" w:rsidP="00C51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техникума;</w:t>
      </w:r>
    </w:p>
    <w:p w:rsidR="00C51C21" w:rsidRDefault="00C51C21" w:rsidP="00C51C21">
      <w:pPr>
        <w:numPr>
          <w:ilvl w:val="0"/>
          <w:numId w:val="1"/>
        </w:num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 (утверждённого приказом Министерства образования и науки  РФ №291 от 18.04.2013 г., зарегистрированного в Минюсте РФ 14.06.2013 г. №28785);</w:t>
      </w:r>
    </w:p>
    <w:p w:rsidR="00C51C21" w:rsidRDefault="00C51C21" w:rsidP="00C51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Рекомендаций Министерства образования и науки РФ 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.);</w:t>
      </w:r>
    </w:p>
    <w:p w:rsidR="00C51C21" w:rsidRDefault="00C51C21" w:rsidP="00C51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Рекомендаций Министерства образования и науки Российской Федерации по формированию учебного плана ОПОП НПО/СПО от 20.10.2010 г. №12-696;</w:t>
      </w:r>
    </w:p>
    <w:p w:rsidR="00C51C21" w:rsidRDefault="00C51C21" w:rsidP="00C51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Разъяснений по реализации федерального государственного образовательного стандарта  среднего (полного) общего образования (профильное обучение) в пределах основных профессиональных образовательных программ начального 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(одобрено НМС Центра начального, среднего, высшего и дополнительного профессионального образования ФГУ «ФИРО», протокол №1 от 3 февраля 2011 г.).</w:t>
      </w:r>
      <w:proofErr w:type="gramEnd"/>
    </w:p>
    <w:p w:rsidR="00C51C21" w:rsidRDefault="00C51C21" w:rsidP="00C5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1C21" w:rsidSect="00C51C2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Полный срок обучения составляет 3 года и 10 месяцев на базе основного общего образования, форма обучения – очная. Учебный год  начинается с 1 сентября. На 1-2 курсах реализуется образовательная программа среднего (полного) общего образования в соответствии с рекомендациями Министерства образования и науки РФ  по реализации образовательной программы среднего (полного) общего образования в образовательных учреждениях НПО и СПО.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Режим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: шестидневная рабочая неделя, продолжительность занятий – 45 минут (парами – 90 минут). Объём обязательных аудиторных занятий составляет 36 академических  часов в неделю.  Максимальный объём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не более 54 академических часов в неделю. Его составляют все виды аудиторной и внеаудиторной (самостоятельной) учебной работы по освоению программы подготовки специалистов среднего звена и общеобразовательной подготовки: обязательные и факультативные занятия, консультации, выполнение домашних заданий, работа с информационными источниками, работа по подготовке рефератов, курсовых работ (проектов) и т.д.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каникул составляет: 11 недель - на первом курсе, 8 недель - на втором и третьем курсах, 2 недели – на четвёртом курсе. На втором курсе по окончании промежуточной аттестации в период каникул с юношами проводятся учебные сборы.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Предусмотрено проведение консультаций для обучающихся в объёме 100 часов на учебную группу. Формы проведения консультаций (групповые, индивидуальные, письменные, устные) определяются на предметно-цикловых комиссиях.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реализации практико-ориентированной подготовки студентов по ППССЗ СПО предусмотрены следующие виды практик: учебная, производственная (по профилю специальности), преддипломная. 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Общеобразовательный цикл </w:t>
      </w:r>
      <w:r>
        <w:rPr>
          <w:rFonts w:ascii="Times New Roman" w:hAnsi="Times New Roman" w:cs="Times New Roman"/>
          <w:sz w:val="28"/>
          <w:szCs w:val="28"/>
        </w:rPr>
        <w:t xml:space="preserve">по объёму учебной нагрузки соответствует техническому профилю специальности (рекомендации Минобрнауки от 29.05.2007 г. №03-1180). Профильными предметами являются: математика, физика, информатика и ИКТ. Для контроля знаний обучающихся по общеобразовательным дисциплинам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промежуточная и итоговая аттестация. Текущий контроль знаний проводится в виде устного или письменного опроса, тестирования, в ходе выполнения и защиты практических и лабораторных работ, защиты докладов, рефератов. Промежуточная аттестация проводится в форме зачётов, дифференцированных зачётов и экзаменов. Завершающим этапом промежуточной аттестации являются экзамены: по русскому языку и математике – обязательные, по физике – по выбору образовательного учреждения как профильной дисциплине. 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дисциплине «Физическая культура» предусмотрены 3 часа в неделю обязательных аудиторных занятий на 1-м  курсе обучения, 2 часа – на 2-4 курсах, соответственно 1 и 2 часа еженедельной самостоятельной нагрузки, включая игровые виды подготовки, которые реализуются за счёт внеаудиторных занятий в спортивных клубах и секциях.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Занятия по дисциплине «Иностранный (английский) язык» проводятся в подгруппах, если наполняемость каждой составляет не менее 8 человек в соответствии с Уставом техникума.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Лабораторные и практические работы по дисциплине «Информатика и ИКТ» проводятся в подгруппах, если наполняемость каждой составляет не менее 8 человек.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подгрупп девушек 48 часов (70%)  учебного времени, отведённого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подготовки специалистов среднего звена (ППССЗ)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Инвариантная часть ППССЗ составляет 1980 часов, вариативная часть – 828 часов, учебная практика и производственная практика – 1512 часов (42 недели).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 часть ППССЗ распределена следующим образом: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- 32 часа отводится на общий гуманитарный и социально-экономический цикл (на изучение раздела «Профессиональные темы» по дисциплине ОГСЭ.03 Иностранный язык);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часов - на дисциплины математического и естественнонаучного цикла (на прикладное изучение основ математического анализа по дисциплине ЕН.01 Математика);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56 часов отводится на общепрофессиональные дисциплины (32 часа - на дисциплину «Теория и устройство судна», 24 часов на дисциплину «Электроника и электротехника»);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- 720 часов - на профессиональные модули. В МДК 01.01 Основы эксплуатации, технического обслуживания и ремонта судового энергетического оборудования использовано 460 часов на изучение электроизмерительных приборов, основ технического обслуживания и ремонта судового электрооборудования, технологии и организации судоремонта (по согласованию с работодателями);  16 часов вариативной части добавлено в МДК.02.01 на изучение темы «Управление безопасностью на водном транспорте»; в МДК 03.01 Основы управления структурным подразделением 132 часа вариативной части отводится на изучение основ менеджмента, экономики отрасли и предприятия, психологии и культуры делового общения, основ трудового законодательства.  На получение рабочих профессий, предусмотренных федеральным образовательным стандартом по специальности в рамках ПМ.04, отводится 112 часов вариативной части на изучение МДК 04.02 Выполнение судовых работ. В соответствии с ФГОС по специальности студенты получают рабочую профессию 14718 Моторист (машинист).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повышения интереса к профессиональной подготовке обучение по общепрофессиональным дисциплинам начинается с 1-го курса одновременно с общеобразовательными дисциплинами.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Промежуточная аттестация по дисциплинам общего гуманитарного и социально-экономического, математического и общего естественнонаучного  циклов, общепрофессиональным дисциплинам проводится в форме зачётов, дифференцированных зачётов и экзаменов. Экзамены предусмотрены: по дисциплине ЕН.01 Математика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 2-м семестре 2-го курса,  ОП.02 Механика – во 2-м семестре 1-го курса, ОП.03 Электроника и электротехника - во 2-м семестре 2-го курса, ОП.06 Теория и устройство судна – в 1-м семестре 3-го курса.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Промежуточная аттестация по профессиональным модулям проводится в виде дифференцированных зачётов и экзаменов. Экзамены предусмотрены в модуле  ПМ.01 Техническая эксплуатация судового электрооборудования и средств автоматики: в МДК.01.01 в 4-м и 6-м семестрах. В других модулях промежуточная аттестация проводится в виде дифференцированных зачётов. По окончании каждого модуля (после прохождения производственной практики) проводится квалификационный экзамен, который учитывает полученные знания, практический опыт и профессиональные компетенции.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проведения промежуточной аттестации рассматриваются на предметно-цикловых комиссиях.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Учебная практика  проводится концентрированно: в объёме 288 часов (8 недель) в процессе изучения МДК.01.01, 144 часа (4 недели) в процессе изучения междисциплинарных курсов модуля ПМ.04 Выполнение работ по профессиям рабочих во 2-м семестре  2-го курса и в объёме 36 часов – во 2-м семестре 3-го курса при  изучении МДК 02.01.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окончании учебной практики на 2-м курсе проводится комплексный дифференцированный зачёт.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концентрированно на  3-м курсе после промежуточной аттестации и учебной практики во втором семестре. Для прохождения практики студенты по 2-3 человека распределяются на суда по  договорам с предприятиями, за практикантами закрепляются наставники из числа командного состава судна.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плавательной практики обучающиеся приобретают практический опыт, предусмотренный в содержании ППССЗ СПО, овладевают общими и профессиональными компетенциями в соответствии с запросами регионального рынка труда и запросами работодателей. </w:t>
      </w:r>
      <w:proofErr w:type="gramEnd"/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задачи, программы практики и формы отчётности разрабатываются и утверждаются предметно-цикловой комиссией специальных дисциплин. Аттестация (комплексный дифференцированный зачёт) по итогам производственной практики проводится на основании предоставленного отчёта, подтверждённого документами соответствующих организаций. После завершения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 модулям и квалификационных экзаменов по ним проводится преддипломная практика, во время прохождения которой студенты могут занимать вакантные должности на судах в соответствии с получаемой квалификацией.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Завершающим этапом обучения является итоговая аттестация. Необходимым условием допуска к государственной итоговой аттестации является предоставление выпускником документов, подтверждающих освоение им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предусматривает подготовку и защиту выпускной квалификационной работы (дипломная работа, дипломный проект).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содержанию, объёму и структуре ВКР определяются предметно-цикловой комиссией профессионального цикла с участием работодателей на основании порядка проведения государственной итоговой аттестации выпускников по программам СПО.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заместителя директора по учебной работе                                                                                 Е.В.Троцкая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ПЦК профессионального цикла                                                                                И.А.Рудник </w:t>
      </w: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ПЦК общеобразовательного цикла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Е.В.Аграфенин</w:t>
      </w:r>
      <w:proofErr w:type="spellEnd"/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1C21" w:rsidRDefault="00C51C21" w:rsidP="00C51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51C21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1C21" w:rsidRDefault="00C51C21" w:rsidP="00C51C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Сводные данные по бюджету времени (в неделях)</w:t>
      </w:r>
    </w:p>
    <w:p w:rsidR="00C51C21" w:rsidRDefault="00C51C21" w:rsidP="00C51C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2434"/>
        <w:gridCol w:w="1275"/>
        <w:gridCol w:w="1701"/>
        <w:gridCol w:w="1804"/>
        <w:gridCol w:w="1982"/>
        <w:gridCol w:w="2078"/>
        <w:gridCol w:w="1499"/>
        <w:gridCol w:w="1078"/>
      </w:tblGrid>
      <w:tr w:rsidR="00C51C21" w:rsidTr="00C51C21">
        <w:trPr>
          <w:trHeight w:val="503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Обучение по дисциплинам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междисциплинарным курсам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(по курсам)</w:t>
            </w:r>
          </w:p>
        </w:tc>
      </w:tr>
      <w:tr w:rsidR="00C51C21" w:rsidTr="00C51C21">
        <w:trPr>
          <w:trHeight w:val="50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21" w:rsidRDefault="00C51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21" w:rsidTr="00C51C21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1C21" w:rsidTr="00C51C21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1C21" w:rsidTr="00C51C21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1C21" w:rsidTr="00C51C21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1C21" w:rsidTr="00C51C21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51C21" w:rsidTr="00C51C21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C51C21" w:rsidRDefault="00C51C21" w:rsidP="00C5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1C21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C51C21" w:rsidRDefault="00C51C21" w:rsidP="00C51C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Перечень кабинетов, лабораторий, мастерских и др. ППССЗ СПО 26.02.05 Эксплуатация судовых энергетических установок</w:t>
      </w:r>
    </w:p>
    <w:p w:rsidR="00C51C21" w:rsidRDefault="00C51C21" w:rsidP="00C51C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3292"/>
      </w:tblGrid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 и философии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 и биологии, экологических основ природопользования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Физики,  механики, технической термодинамики и теплопередачи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 и ИКТ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электроники, метрологии и стандартизации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графики, материаловедения, теории и устройства судна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судоремонта, судовых вспомогательных механизмов и систем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Судового электрооборудования и электронной аппаратуры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Судовых энергетических установок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Мастерские: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Слесарная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Электромонтажная 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Тренажеры, тренажерные комплексы: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судовой энергетической установки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комплекс: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 (место для стрельбы)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C51C21" w:rsidTr="00C51C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21" w:rsidRDefault="00C51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C51C21" w:rsidRDefault="00C51C21" w:rsidP="00C51C21">
      <w:pPr>
        <w:spacing w:after="0" w:line="240" w:lineRule="auto"/>
        <w:rPr>
          <w:b/>
          <w:caps/>
        </w:rPr>
        <w:sectPr w:rsidR="00C51C21" w:rsidSect="00C51C21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B11659" w:rsidRDefault="00B11659"/>
    <w:sectPr w:rsidR="00B11659" w:rsidSect="00C51C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F6DD5"/>
    <w:multiLevelType w:val="hybridMultilevel"/>
    <w:tmpl w:val="7674D77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C21"/>
    <w:rsid w:val="002938F2"/>
    <w:rsid w:val="00615007"/>
    <w:rsid w:val="009A1597"/>
    <w:rsid w:val="00B11659"/>
    <w:rsid w:val="00C51C21"/>
    <w:rsid w:val="00C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C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7</cp:revision>
  <cp:lastPrinted>2016-10-06T03:27:00Z</cp:lastPrinted>
  <dcterms:created xsi:type="dcterms:W3CDTF">2016-07-25T03:49:00Z</dcterms:created>
  <dcterms:modified xsi:type="dcterms:W3CDTF">2016-11-07T05:17:00Z</dcterms:modified>
</cp:coreProperties>
</file>